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180"/>
              <w:left w:type="dxa" w:w="360"/>
              <w:bottom w:type="dxa" w:w="100"/>
              <w:right w:type="dxa" w:w="36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C8922A"/>
                <w:spacing w:val="60"/>
                <w:sz w:val="18"/>
                <w:szCs w:val="18"/>
              </w:rPr>
              <w:t xml:space="preserve">UPPER ROOM MINISTRIES OF MIAMI GARDENS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color w:val="ADBFD4"/>
                <w:spacing w:val="40"/>
                <w:sz w:val="15"/>
                <w:szCs w:val="15"/>
              </w:rPr>
              <w:t xml:space="preserve">DIALED-IN DIALOGUE  •  2026</w:t>
            </w:r>
          </w:p>
          <w:p>
            <w:pPr>
              <w:spacing w:after="4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20"/>
                <w:sz w:val="28"/>
                <w:szCs w:val="28"/>
              </w:rPr>
              <w:t xml:space="preserve">WEEK 2  |  John 4:1–42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C8D8E8"/>
                <w:sz w:val="22"/>
                <w:szCs w:val="22"/>
              </w:rPr>
              <w:t xml:space="preserve">The Woman at the Well: Being Led to the Right Person</w:t>
            </w:r>
          </w:p>
        </w:tc>
      </w:tr>
    </w:tbl>
    <w:p>
      <w:pPr>
        <w:spacing w:after="100" w:before="0"/>
      </w:pPr>
    </w:p>
    <w:p>
      <w:pPr>
        <w:spacing w:after="50" w:before="140"/>
      </w:pPr>
      <w:r>
        <w:rPr>
          <w:rFonts w:ascii="Arial" w:cs="Arial" w:eastAsia="Arial" w:hAnsi="Arial"/>
          <w:b/>
          <w:bCs/>
          <w:caps/>
          <w:color w:val="C8922A"/>
          <w:spacing w:val="80"/>
          <w:sz w:val="16"/>
          <w:szCs w:val="16"/>
        </w:rPr>
        <w:t xml:space="preserve">The Setup</w:t>
      </w:r>
    </w:p>
    <w:p>
      <w:pPr>
        <w:spacing w:after="80" w:before="0"/>
      </w:pPr>
      <w:r>
        <w:rPr>
          <w:rFonts w:ascii="Arial" w:cs="Arial" w:eastAsia="Arial" w:hAnsi="Arial"/>
          <w:color w:val="2C2C2C"/>
          <w:sz w:val="19"/>
          <w:szCs w:val="19"/>
        </w:rPr>
        <w:t xml:space="preserve">Everything about this conversation was wrong by cultural standards. Wrong gender. Wrong race. Wrong time of day. Wrong location. Wrong history. </w:t>
      </w:r>
      <w:r>
        <w:rPr>
          <w:rFonts w:ascii="Arial" w:cs="Arial" w:eastAsia="Arial" w:hAnsi="Arial"/>
          <w:b/>
          <w:bCs/>
          <w:color w:val="1B3A5C"/>
          <w:sz w:val="19"/>
          <w:szCs w:val="19"/>
        </w:rPr>
        <w:t xml:space="preserve">Jesus stayed anyway.</w:t>
      </w:r>
      <w:r>
        <w:rPr>
          <w:rFonts w:ascii="Arial" w:cs="Arial" w:eastAsia="Arial" w:hAnsi="Arial"/>
          <w:color w:val="2C2C2C"/>
          <w:sz w:val="19"/>
          <w:szCs w:val="19"/>
        </w:rPr>
        <w:t xml:space="preserve"> "He HAD to go through Samaria" — that word means </w:t>
      </w:r>
      <w:r>
        <w:rPr>
          <w:rFonts w:ascii="Arial" w:cs="Arial" w:eastAsia="Arial" w:hAnsi="Arial"/>
          <w:i/>
          <w:iCs/>
          <w:color w:val="1B3A5C"/>
          <w:sz w:val="19"/>
          <w:szCs w:val="19"/>
        </w:rPr>
        <w:t xml:space="preserve">necessity</w:t>
      </w:r>
      <w:r>
        <w:rPr>
          <w:rFonts w:ascii="Arial" w:cs="Arial" w:eastAsia="Arial" w:hAnsi="Arial"/>
          <w:color w:val="2C2C2C"/>
          <w:sz w:val="19"/>
          <w:szCs w:val="19"/>
        </w:rPr>
        <w:t xml:space="preserve">, not preference. He was rerouted by the Spirit to reach one woman at a well.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thick" w:color="C8922A" w:sz="12"/>
              <w:left w:val="thick" w:color="1B3A5C" w:sz="18"/>
              <w:bottom w:val="single" w:color="D1D5DB" w:sz="3"/>
              <w:right w:val="none" w:color="FFFFFF" w:sz="0"/>
            </w:tcBorders>
            <w:shd w:fill="E8EFF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i/>
                <w:iCs/>
                <w:color w:val="1B3A5C"/>
                <w:sz w:val="23"/>
                <w:szCs w:val="23"/>
              </w:rPr>
              <w:t xml:space="preserve">"The Spirit will take you places your preferences wouldn't."</w:t>
            </w:r>
          </w:p>
        </w:tc>
      </w:tr>
    </w:tbl>
    <w:p>
      <w:pPr>
        <w:spacing w:after="60" w:before="0"/>
      </w:pPr>
    </w:p>
    <w:p>
      <w:pPr>
        <w:spacing w:after="50" w:before="140"/>
      </w:pPr>
      <w:r>
        <w:rPr>
          <w:rFonts w:ascii="Arial" w:cs="Arial" w:eastAsia="Arial" w:hAnsi="Arial"/>
          <w:b/>
          <w:bCs/>
          <w:caps/>
          <w:color w:val="C8922A"/>
          <w:spacing w:val="80"/>
          <w:sz w:val="16"/>
          <w:szCs w:val="16"/>
        </w:rPr>
        <w:t xml:space="preserve">Prep Work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0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Learn to Recognize the Nudge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Stop treating 'I ended up here' moments as coincidences. Most missed encounters happen because we talked ourselves out of the nudge.</w:t>
            </w:r>
          </w:p>
        </w:tc>
      </w:tr>
    </w:tbl>
    <w:p>
      <w:pPr>
        <w:spacing w:after="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0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Develop the Patience to Wait for the Person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Jesus was at the well before she arrived. He sat. He waited. You can't be in a hurry and be used deeply at the same time.</w:t>
            </w:r>
          </w:p>
        </w:tc>
      </w:tr>
    </w:tbl>
    <w:p>
      <w:pPr>
        <w:spacing w:after="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0DC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Lead with the Ordinary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Jesus asked for water — the most ordinary thing available. The ordinary is always the on-ramp to the extraordinary.</w:t>
            </w:r>
          </w:p>
        </w:tc>
      </w:tr>
    </w:tbl>
    <w:p>
      <w:pPr>
        <w:spacing w:after="80" w:before="0"/>
      </w:pPr>
    </w:p>
    <w:p>
      <w:pPr>
        <w:spacing w:after="50" w:before="140"/>
      </w:pPr>
      <w:r>
        <w:rPr>
          <w:rFonts w:ascii="Arial" w:cs="Arial" w:eastAsia="Arial" w:hAnsi="Arial"/>
          <w:b/>
          <w:bCs/>
          <w:caps/>
          <w:color w:val="C8922A"/>
          <w:spacing w:val="80"/>
          <w:sz w:val="16"/>
          <w:szCs w:val="16"/>
        </w:rPr>
        <w:t xml:space="preserve">Three Things That Made This Conversation Work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922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Borders>
              <w:top w:val="none" w:color="FFFFFF" w:sz="0"/>
              <w:left w:val="single" w:color="E5E7EB" w:sz="3"/>
              <w:bottom w:val="none" w:color="FFFFFF" w:sz="0"/>
              <w:right w:val="none" w:color="FFFFFF" w:sz="0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E6A72"/>
                <w:sz w:val="20"/>
                <w:szCs w:val="20"/>
              </w:rPr>
              <w:t xml:space="preserve">He Never Led with Religion Until SHE Brought It Up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He followed her lead. When THEY bring up God or faith — that's your cue. Before that, you're building the relationship that earns you the right to speak.</w:t>
            </w:r>
          </w:p>
        </w:tc>
      </w:tr>
    </w:tbl>
    <w:p>
      <w:pPr>
        <w:spacing w:after="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922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Borders>
              <w:top w:val="none" w:color="FFFFFF" w:sz="0"/>
              <w:left w:val="single" w:color="E5E7EB" w:sz="3"/>
              <w:bottom w:val="none" w:color="FFFFFF" w:sz="0"/>
              <w:right w:val="none" w:color="FFFFFF" w:sz="0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E6A72"/>
                <w:sz w:val="20"/>
                <w:szCs w:val="20"/>
              </w:rPr>
              <w:t xml:space="preserve">He Held Her Truth Without Using It Against Her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He spoke her truth plainly — no shame, no condemnation. There's a difference in how you hold something and how you throw it.</w:t>
            </w:r>
          </w:p>
        </w:tc>
      </w:tr>
    </w:tbl>
    <w:p>
      <w:pPr>
        <w:spacing w:after="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922A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Borders>
              <w:top w:val="none" w:color="FFFFFF" w:sz="0"/>
              <w:left w:val="single" w:color="E5E7EB" w:sz="3"/>
              <w:bottom w:val="none" w:color="FFFFFF" w:sz="0"/>
              <w:right w:val="none" w:color="FFFFFF" w:sz="0"/>
            </w:tcBorders>
            <w:shd w:fill="FAFAFA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E6A72"/>
                <w:sz w:val="20"/>
                <w:szCs w:val="20"/>
              </w:rPr>
              <w:t xml:space="preserve">He Gave Her Something She Could Take Back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She became the evangelist without being recruited. When your conversations are genuine, people don't wait for an invitation — they GO.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8922A" w:sz="3"/>
              <w:left w:val="single" w:color="C8922A" w:sz="3"/>
              <w:bottom w:val="single" w:color="C8922A" w:sz="3"/>
              <w:right w:val="single" w:color="C8922A" w:sz="3"/>
            </w:tcBorders>
            <w:shd w:fill="F5F8FF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aps/>
                <w:color w:val="C8922A"/>
                <w:spacing w:val="60"/>
                <w:sz w:val="17"/>
                <w:szCs w:val="17"/>
              </w:rPr>
              <w:t xml:space="preserve">THIS WEEK'S ACTIVATION</w:t>
            </w:r>
          </w:p>
          <w:p>
            <w:pPr>
              <w:spacing w:after="100" w:before="0"/>
            </w:pPr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Find a conversation in your everyday life. Move through four levels:</w:t>
            </w:r>
          </w:p>
          <w:tbl>
            <w:tblPr>
              <w:tblW w:type="dxa" w:w="888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20"/>
              <w:gridCol w:w="2220"/>
              <w:gridCol w:w="2220"/>
              <w:gridCol w:w="222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3A5C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8922A"/>
                      <w:sz w:val="18"/>
                      <w:szCs w:val="18"/>
                    </w:rPr>
                    <w:t xml:space="preserve">Physical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8D8E8"/>
                      <w:sz w:val="15"/>
                      <w:szCs w:val="15"/>
                    </w:rPr>
                    <w:t xml:space="preserve">Ordinary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3A5C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8922A"/>
                      <w:sz w:val="18"/>
                      <w:szCs w:val="18"/>
                    </w:rPr>
                    <w:t xml:space="preserve">Personal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8D8E8"/>
                      <w:sz w:val="15"/>
                      <w:szCs w:val="15"/>
                    </w:rPr>
                    <w:t xml:space="preserve">Real About Their Life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3A5C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8922A"/>
                      <w:sz w:val="18"/>
                      <w:szCs w:val="18"/>
                    </w:rPr>
                    <w:t xml:space="preserve">Spiritual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8D8E8"/>
                      <w:sz w:val="15"/>
                      <w:szCs w:val="15"/>
                    </w:rPr>
                    <w:t xml:space="preserve">Follow Their Door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3A5C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</w:tcPr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8922A"/>
                      <w:sz w:val="18"/>
                      <w:szCs w:val="18"/>
                    </w:rPr>
                    <w:t xml:space="preserve">Revelational</w:t>
                  </w:r>
                </w:p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8D8E8"/>
                      <w:sz w:val="15"/>
                      <w:szCs w:val="15"/>
                    </w:rPr>
                    <w:t xml:space="preserve">Speak Truth Into What You Found</w:t>
                  </w:r>
                </w:p>
              </w:tc>
            </w:tr>
          </w:tbl>
          <w:p>
            <w:pPr>
              <w:spacing w:after="80" w:before="0"/>
            </w:pP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6B7280"/>
                <w:spacing w:val="60"/>
                <w:sz w:val="16"/>
                <w:szCs w:val="16"/>
              </w:rPr>
              <w:t xml:space="preserve">ACTIVATION NOTES</w:t>
            </w:r>
          </w:p>
          <w:p>
            <w:pPr>
              <w:pBdr>
                <w:bottom w:val="single" w:color="D1D5DB" w:sz="3" w:space="1"/>
              </w:pBdr>
              <w:spacing w:after="0" w:before="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 </w:t>
            </w:r>
          </w:p>
          <w:p>
            <w:pPr>
              <w:pBdr>
                <w:bottom w:val="single" w:color="D1D5DB" w:sz="3" w:space="1"/>
              </w:pBdr>
              <w:spacing w:after="0" w:before="60"/>
            </w:pPr>
            <w:r>
              <w:rPr>
                <w:rFonts w:ascii="Arial" w:cs="Arial" w:eastAsia="Arial" w:hAnsi="Arial"/>
                <w:sz w:val="24"/>
                <w:szCs w:val="24"/>
              </w:rPr>
              <w:t xml:space="preserve"> </w:t>
            </w:r>
          </w:p>
        </w:tc>
      </w:tr>
    </w:tbl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100"/>
              <w:left w:type="dxa" w:w="360"/>
              <w:bottom w:type="dxa" w:w="100"/>
              <w:right w:type="dxa" w:w="36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ADBFD4"/>
                <w:sz w:val="15"/>
                <w:szCs w:val="15"/>
              </w:rPr>
              <w:t xml:space="preserve">Upper Room Ministries of Miami Gardens  •  Dialed-In Dialogue 2026  •  Week 2 of 6</w:t>
            </w:r>
          </w:p>
        </w:tc>
      </w:tr>
    </w:tbl>
    <w:sectPr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2026-04-07T02:00:06.914Z</dcterms:created>
  <dcterms:modified xsi:type="dcterms:W3CDTF">2026-04-07T02:00:06.915Z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